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D7DF9" w14:textId="4B9D80F9" w:rsidR="000D2755" w:rsidRPr="000B2F14" w:rsidRDefault="000B2F14" w:rsidP="000D2755">
      <w:pPr>
        <w:jc w:val="both"/>
        <w:rPr>
          <w:rFonts w:ascii="Calibri" w:hAnsi="Calibri" w:cs="Calibri"/>
          <w:bCs/>
          <w:sz w:val="24"/>
          <w:szCs w:val="24"/>
        </w:rPr>
      </w:pPr>
      <w:r w:rsidRPr="000B2F14">
        <w:rPr>
          <w:rFonts w:ascii="Calibri" w:hAnsi="Calibri" w:cs="Calibri"/>
          <w:b/>
          <w:sz w:val="24"/>
          <w:szCs w:val="24"/>
        </w:rPr>
        <w:t xml:space="preserve">Severočeská filharmonie Teplice </w:t>
      </w:r>
      <w:r w:rsidRPr="000B2F14">
        <w:rPr>
          <w:rFonts w:ascii="Calibri" w:hAnsi="Calibri" w:cs="Calibri"/>
          <w:bCs/>
          <w:sz w:val="24"/>
          <w:szCs w:val="24"/>
        </w:rPr>
        <w:t xml:space="preserve">je jediným profesionálním symfonickým orchestrem v Ústeckém kraji. Zakládací listina a úřední schválení orchestru nese letopočet 1838. Koncertovaly zde největší osobnosti světové hudby, např. dirigenti Eugen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d´Albert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Richard Strauss, Siegfried Wagner, Alexander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Zemlinský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 nebo Felix von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Weingartner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klavíristé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Ferruccio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Busoni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Emil Sauer,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Ernö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Dohnányi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houslisté Pablo de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Sarasate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Eugéne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Ysaÿe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Bronislav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Huberman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Fritz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Kreisler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violoncellisté Pablo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Casals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David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Popper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Julius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Klengel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Hugo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Becker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 a mnoho dalších. V létě absolvoval orchestr okolo 150 lázeňských a 18 symfonických koncertů a v zimní sezóně cykly vážné symfonické hudby. Po roce 1948 se zde vystřídala celá řada dirigentů, např. Miloslav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Bervíd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Bohumil Berka, Martin Turnovský, Libor Pešek a Vladimír Válek, Jaroslav Soukup, Tomáš Koutník, Charles Olivieri-Munroe, Alfonso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Scarano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. Od září 2018 je jmenován novým šéfdirigentem Petr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Vronský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 xml:space="preserve">, který přináší do dramaturgie nové prvky s důrazem na českou hudbu. Ročně teplická filharmonie uspořádá na 120 koncertů, z toho více jak 40 v zahraničí v Německu, Itálii, Rakousku, Španělsku, Švýcarsku, Monaku, Francii, Belgii, Dánsku, Portugalsku, Chorvatsku, Slovinsku, Maďarsku, Slovensku, Srbsku, na Maltě, ale i v Asii, kde navštívila postupně Vietnam, Kambodžu, Hong Kong, Singapur, Malajsii a Brunej nebo v Jižní Americe, kde vystoupila na prestižních pódiích ve městech Santiago de Chile, San Juan, </w:t>
      </w:r>
      <w:proofErr w:type="spellStart"/>
      <w:r w:rsidRPr="000B2F14">
        <w:rPr>
          <w:rFonts w:ascii="Calibri" w:hAnsi="Calibri" w:cs="Calibri"/>
          <w:bCs/>
          <w:sz w:val="24"/>
          <w:szCs w:val="24"/>
        </w:rPr>
        <w:t>Cordoba</w:t>
      </w:r>
      <w:proofErr w:type="spellEnd"/>
      <w:r w:rsidRPr="000B2F14">
        <w:rPr>
          <w:rFonts w:ascii="Calibri" w:hAnsi="Calibri" w:cs="Calibri"/>
          <w:bCs/>
          <w:sz w:val="24"/>
          <w:szCs w:val="24"/>
        </w:rPr>
        <w:t>, Rosario a Buenos Aires.</w:t>
      </w:r>
    </w:p>
    <w:p w14:paraId="3036977E" w14:textId="77777777" w:rsidR="007214C1" w:rsidRPr="000B2F14" w:rsidRDefault="007214C1" w:rsidP="000D2755">
      <w:pPr>
        <w:jc w:val="both"/>
        <w:rPr>
          <w:rFonts w:ascii="Calibri" w:hAnsi="Calibri" w:cs="Calibri"/>
          <w:bCs/>
          <w:sz w:val="24"/>
          <w:szCs w:val="24"/>
        </w:rPr>
      </w:pPr>
    </w:p>
    <w:sectPr w:rsidR="007214C1" w:rsidRPr="000B2F14" w:rsidSect="00E113B8">
      <w:pgSz w:w="11906" w:h="16838"/>
      <w:pgMar w:top="1418" w:right="1417" w:bottom="15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088B" w14:textId="77777777" w:rsidR="00393071" w:rsidRDefault="00393071">
      <w:r>
        <w:separator/>
      </w:r>
    </w:p>
  </w:endnote>
  <w:endnote w:type="continuationSeparator" w:id="0">
    <w:p w14:paraId="108048D0" w14:textId="77777777" w:rsidR="00393071" w:rsidRDefault="0039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4D38C" w14:textId="77777777" w:rsidR="00393071" w:rsidRDefault="00393071">
      <w:r>
        <w:separator/>
      </w:r>
    </w:p>
  </w:footnote>
  <w:footnote w:type="continuationSeparator" w:id="0">
    <w:p w14:paraId="59B0600F" w14:textId="77777777" w:rsidR="00393071" w:rsidRDefault="00393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4C1"/>
    <w:rsid w:val="00000C8A"/>
    <w:rsid w:val="00005437"/>
    <w:rsid w:val="000162A8"/>
    <w:rsid w:val="000373B0"/>
    <w:rsid w:val="00042731"/>
    <w:rsid w:val="00043793"/>
    <w:rsid w:val="000451AA"/>
    <w:rsid w:val="00053032"/>
    <w:rsid w:val="00056C66"/>
    <w:rsid w:val="0007153B"/>
    <w:rsid w:val="000B2F14"/>
    <w:rsid w:val="000C01E4"/>
    <w:rsid w:val="000C4A7E"/>
    <w:rsid w:val="000D2755"/>
    <w:rsid w:val="000D44E2"/>
    <w:rsid w:val="000E29DB"/>
    <w:rsid w:val="001114AF"/>
    <w:rsid w:val="00143530"/>
    <w:rsid w:val="00143DE6"/>
    <w:rsid w:val="0014651B"/>
    <w:rsid w:val="001512AE"/>
    <w:rsid w:val="001603DC"/>
    <w:rsid w:val="00165958"/>
    <w:rsid w:val="001763DB"/>
    <w:rsid w:val="00184A86"/>
    <w:rsid w:val="001B1C0C"/>
    <w:rsid w:val="001B47D2"/>
    <w:rsid w:val="001E4345"/>
    <w:rsid w:val="001E462A"/>
    <w:rsid w:val="0020496E"/>
    <w:rsid w:val="00223162"/>
    <w:rsid w:val="00225084"/>
    <w:rsid w:val="00257DBB"/>
    <w:rsid w:val="002656C8"/>
    <w:rsid w:val="00266EB1"/>
    <w:rsid w:val="002675AD"/>
    <w:rsid w:val="00276EF7"/>
    <w:rsid w:val="00283809"/>
    <w:rsid w:val="002A539E"/>
    <w:rsid w:val="002B279C"/>
    <w:rsid w:val="002E6491"/>
    <w:rsid w:val="00317E05"/>
    <w:rsid w:val="003224DC"/>
    <w:rsid w:val="00346398"/>
    <w:rsid w:val="003808D2"/>
    <w:rsid w:val="00387A21"/>
    <w:rsid w:val="00391778"/>
    <w:rsid w:val="00393071"/>
    <w:rsid w:val="00394505"/>
    <w:rsid w:val="00397E40"/>
    <w:rsid w:val="003A6E3F"/>
    <w:rsid w:val="003A6E80"/>
    <w:rsid w:val="003B1036"/>
    <w:rsid w:val="003B1E9A"/>
    <w:rsid w:val="003B296F"/>
    <w:rsid w:val="003C04C3"/>
    <w:rsid w:val="003D1E5A"/>
    <w:rsid w:val="003D3088"/>
    <w:rsid w:val="003E4533"/>
    <w:rsid w:val="003F33A1"/>
    <w:rsid w:val="004038FF"/>
    <w:rsid w:val="00453E2C"/>
    <w:rsid w:val="00454240"/>
    <w:rsid w:val="00467A4A"/>
    <w:rsid w:val="0048661E"/>
    <w:rsid w:val="00492537"/>
    <w:rsid w:val="004925F9"/>
    <w:rsid w:val="004A10DB"/>
    <w:rsid w:val="004A728A"/>
    <w:rsid w:val="004C3C5B"/>
    <w:rsid w:val="004F590A"/>
    <w:rsid w:val="005068BF"/>
    <w:rsid w:val="005528F6"/>
    <w:rsid w:val="00557A66"/>
    <w:rsid w:val="005657F1"/>
    <w:rsid w:val="00584E87"/>
    <w:rsid w:val="005916D8"/>
    <w:rsid w:val="00596427"/>
    <w:rsid w:val="005B3CB9"/>
    <w:rsid w:val="00600823"/>
    <w:rsid w:val="00624D5D"/>
    <w:rsid w:val="00635737"/>
    <w:rsid w:val="00672A16"/>
    <w:rsid w:val="00687D5D"/>
    <w:rsid w:val="006915BD"/>
    <w:rsid w:val="006A0DD8"/>
    <w:rsid w:val="006C5070"/>
    <w:rsid w:val="006C5CFD"/>
    <w:rsid w:val="006C7632"/>
    <w:rsid w:val="006E1F98"/>
    <w:rsid w:val="006F7AB6"/>
    <w:rsid w:val="00701FB3"/>
    <w:rsid w:val="007214C1"/>
    <w:rsid w:val="00724A73"/>
    <w:rsid w:val="0072788E"/>
    <w:rsid w:val="00755DEA"/>
    <w:rsid w:val="007568C9"/>
    <w:rsid w:val="00771A29"/>
    <w:rsid w:val="007973F2"/>
    <w:rsid w:val="007E666E"/>
    <w:rsid w:val="008044E7"/>
    <w:rsid w:val="00805ED7"/>
    <w:rsid w:val="00806135"/>
    <w:rsid w:val="0080779E"/>
    <w:rsid w:val="00822E1D"/>
    <w:rsid w:val="00827D56"/>
    <w:rsid w:val="008305ED"/>
    <w:rsid w:val="00850EE8"/>
    <w:rsid w:val="00857146"/>
    <w:rsid w:val="00875697"/>
    <w:rsid w:val="00877651"/>
    <w:rsid w:val="00894FA8"/>
    <w:rsid w:val="00895D42"/>
    <w:rsid w:val="00896EFF"/>
    <w:rsid w:val="008B3691"/>
    <w:rsid w:val="008B6979"/>
    <w:rsid w:val="008D5F42"/>
    <w:rsid w:val="008E019E"/>
    <w:rsid w:val="00903D27"/>
    <w:rsid w:val="00942204"/>
    <w:rsid w:val="00994D82"/>
    <w:rsid w:val="009A4324"/>
    <w:rsid w:val="009C177F"/>
    <w:rsid w:val="009F2606"/>
    <w:rsid w:val="00A17EB5"/>
    <w:rsid w:val="00A45C0A"/>
    <w:rsid w:val="00A52202"/>
    <w:rsid w:val="00A53A61"/>
    <w:rsid w:val="00A71950"/>
    <w:rsid w:val="00AA4475"/>
    <w:rsid w:val="00AE417E"/>
    <w:rsid w:val="00AE43DE"/>
    <w:rsid w:val="00AF00BA"/>
    <w:rsid w:val="00B0447C"/>
    <w:rsid w:val="00B076CF"/>
    <w:rsid w:val="00B15D7F"/>
    <w:rsid w:val="00B179B3"/>
    <w:rsid w:val="00B20767"/>
    <w:rsid w:val="00B41279"/>
    <w:rsid w:val="00B5547A"/>
    <w:rsid w:val="00B55A11"/>
    <w:rsid w:val="00B81A9A"/>
    <w:rsid w:val="00B94C5F"/>
    <w:rsid w:val="00BA31CF"/>
    <w:rsid w:val="00BB5F5C"/>
    <w:rsid w:val="00BB6713"/>
    <w:rsid w:val="00BC4596"/>
    <w:rsid w:val="00BE2C2B"/>
    <w:rsid w:val="00C05B80"/>
    <w:rsid w:val="00C219C5"/>
    <w:rsid w:val="00C649D5"/>
    <w:rsid w:val="00C706C4"/>
    <w:rsid w:val="00C707CE"/>
    <w:rsid w:val="00C70B9C"/>
    <w:rsid w:val="00C80610"/>
    <w:rsid w:val="00C8257B"/>
    <w:rsid w:val="00C856DF"/>
    <w:rsid w:val="00C86543"/>
    <w:rsid w:val="00CC66A5"/>
    <w:rsid w:val="00CD34CF"/>
    <w:rsid w:val="00D037DE"/>
    <w:rsid w:val="00D03EDE"/>
    <w:rsid w:val="00D162DD"/>
    <w:rsid w:val="00D21620"/>
    <w:rsid w:val="00D21663"/>
    <w:rsid w:val="00D62891"/>
    <w:rsid w:val="00D64F09"/>
    <w:rsid w:val="00D71452"/>
    <w:rsid w:val="00D7702E"/>
    <w:rsid w:val="00D830B9"/>
    <w:rsid w:val="00D83960"/>
    <w:rsid w:val="00D83D59"/>
    <w:rsid w:val="00D957D2"/>
    <w:rsid w:val="00DB4EE8"/>
    <w:rsid w:val="00DC42BD"/>
    <w:rsid w:val="00E113B8"/>
    <w:rsid w:val="00E240E4"/>
    <w:rsid w:val="00E36521"/>
    <w:rsid w:val="00E727B3"/>
    <w:rsid w:val="00E864FF"/>
    <w:rsid w:val="00E927D4"/>
    <w:rsid w:val="00E9348B"/>
    <w:rsid w:val="00EA4ABD"/>
    <w:rsid w:val="00EA4FF8"/>
    <w:rsid w:val="00F073C5"/>
    <w:rsid w:val="00F24071"/>
    <w:rsid w:val="00F24747"/>
    <w:rsid w:val="00F34F28"/>
    <w:rsid w:val="00FD63D2"/>
    <w:rsid w:val="00FE4581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78362"/>
  <w15:docId w15:val="{3B7020A8-AF47-4087-9F16-3986E751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214C1"/>
    <w:rPr>
      <w:rFonts w:ascii="Tahoma" w:hAnsi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14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14C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Severočeská filharmonie Teplice je jediným profesionálním symfonickým orchestrem v Ústeckém kraji</vt:lpstr>
    </vt:vector>
  </TitlesOfParts>
  <Company>Teplice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Severočeská filharmonie Teplice je jediným profesionálním symfonickým orchestrem v Ústeckém kraji</dc:title>
  <dc:creator>Severočeská filharmonie</dc:creator>
  <cp:lastModifiedBy>Roman Dietz</cp:lastModifiedBy>
  <cp:revision>10</cp:revision>
  <dcterms:created xsi:type="dcterms:W3CDTF">2013-12-27T21:54:00Z</dcterms:created>
  <dcterms:modified xsi:type="dcterms:W3CDTF">2023-12-06T07:37:00Z</dcterms:modified>
</cp:coreProperties>
</file>